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20" w:rsidRPr="006E6767" w:rsidRDefault="00DF3C20" w:rsidP="00DF3C20">
      <w:pPr>
        <w:ind w:firstLineChars="200" w:firstLine="422"/>
        <w:jc w:val="center"/>
        <w:rPr>
          <w:rFonts w:hint="eastAsia"/>
          <w:b/>
        </w:rPr>
      </w:pPr>
      <w:r w:rsidRPr="006E6767">
        <w:rPr>
          <w:rFonts w:hint="eastAsia"/>
          <w:b/>
        </w:rPr>
        <w:t>技术领域及背景</w:t>
      </w:r>
    </w:p>
    <w:p w:rsidR="00DF3C20" w:rsidRDefault="00DF3C20" w:rsidP="00DF3C20">
      <w:pPr>
        <w:ind w:firstLineChars="200" w:firstLine="420"/>
        <w:rPr>
          <w:rFonts w:hint="eastAsia"/>
        </w:rPr>
      </w:pPr>
      <w:r>
        <w:rPr>
          <w:rFonts w:hint="eastAsia"/>
        </w:rPr>
        <w:t>技术领域</w:t>
      </w:r>
      <w:r>
        <w:rPr>
          <w:rFonts w:hint="eastAsia"/>
        </w:rPr>
        <w:t xml:space="preserve">  </w:t>
      </w:r>
      <w:r>
        <w:t> </w:t>
      </w:r>
      <w:r>
        <w:rPr>
          <w:rFonts w:hint="eastAsia"/>
        </w:rPr>
        <w:t xml:space="preserve">        </w:t>
      </w:r>
    </w:p>
    <w:p w:rsidR="00DF3C20" w:rsidRDefault="00DF3C20" w:rsidP="00DF3C20">
      <w:pPr>
        <w:ind w:firstLineChars="200" w:firstLine="420"/>
        <w:rPr>
          <w:rFonts w:hint="eastAsia"/>
        </w:rPr>
      </w:pPr>
      <w:r>
        <w:rPr>
          <w:rFonts w:hint="eastAsia"/>
        </w:rPr>
        <w:t>本发明涉及一种中间包稳流器的原料配比及制作方法，属于中间包稳流器制作技术领域。</w:t>
      </w:r>
      <w:r>
        <w:rPr>
          <w:rFonts w:hint="eastAsia"/>
        </w:rPr>
        <w:t xml:space="preserve">   </w:t>
      </w:r>
      <w:r>
        <w:t> </w:t>
      </w:r>
      <w:r>
        <w:rPr>
          <w:rFonts w:hint="eastAsia"/>
        </w:rPr>
        <w:t xml:space="preserve">        </w:t>
      </w:r>
    </w:p>
    <w:p w:rsidR="00DF3C20" w:rsidRDefault="00DF3C20" w:rsidP="00DF3C20">
      <w:pPr>
        <w:ind w:firstLineChars="200" w:firstLine="420"/>
        <w:rPr>
          <w:rFonts w:hint="eastAsia"/>
        </w:rPr>
      </w:pPr>
      <w:r>
        <w:rPr>
          <w:rFonts w:hint="eastAsia"/>
        </w:rPr>
        <w:t>背景技术</w:t>
      </w:r>
      <w:r>
        <w:rPr>
          <w:rFonts w:hint="eastAsia"/>
        </w:rPr>
        <w:t xml:space="preserve">  </w:t>
      </w:r>
      <w:r>
        <w:t> </w:t>
      </w:r>
      <w:r>
        <w:rPr>
          <w:rFonts w:hint="eastAsia"/>
        </w:rPr>
        <w:t xml:space="preserve">        </w:t>
      </w:r>
    </w:p>
    <w:p w:rsidR="00DF3C20" w:rsidRDefault="00DF3C20" w:rsidP="00DF3C20">
      <w:pPr>
        <w:ind w:firstLineChars="200" w:firstLine="420"/>
        <w:rPr>
          <w:rFonts w:hint="eastAsia"/>
        </w:rPr>
      </w:pPr>
      <w:r>
        <w:rPr>
          <w:rFonts w:hint="eastAsia"/>
        </w:rPr>
        <w:t>随着冶金工业技术的进步和市场经济的发展，洁净钢、特种钢及高质量钢的市场需求量日益增大，连铸比不断提高。为了提高钢的强度、韧性、抗腐蚀性和某些特殊性能，就必须提高钢的洁净度，减少非金属夹杂物以及降低钢中重金属的含量。稳流器现在国内开始应用与研究，它能够起到扰乱钢水流场，迫使钢水中夹渣物上浮，从而净化钢水，同时还起到冲击板的作用，防止钢水冲穿中间包底部，从而反生穿钢事故。目前，国内连铸中间包稳流器主要存在以下问题：采用以镁砂为主料，添加三聚磷酸钠、六偏磷酸钠木质素硫酸钠、防爆纤维和耐火钢纤维，预制件易产生裂纹，成品率低，在</w:t>
      </w:r>
      <w:r>
        <w:rPr>
          <w:rFonts w:hint="eastAsia"/>
        </w:rPr>
        <w:t>70</w:t>
      </w:r>
      <w:r>
        <w:rPr>
          <w:rFonts w:hint="eastAsia"/>
        </w:rPr>
        <w:t>％左右。使用寿命低，在</w:t>
      </w:r>
      <w:r>
        <w:rPr>
          <w:rFonts w:hint="eastAsia"/>
        </w:rPr>
        <w:t>20-36</w:t>
      </w:r>
      <w:r>
        <w:rPr>
          <w:rFonts w:hint="eastAsia"/>
        </w:rPr>
        <w:t>小时之间，使用过程中易受高温钢水冲刷侵蚀，破碎漂浮，使用后期底部容易穿透，造成穿包事故，损失设备，影响生产。</w:t>
      </w:r>
      <w:r>
        <w:rPr>
          <w:rFonts w:hint="eastAsia"/>
        </w:rPr>
        <w:t xml:space="preserve">   </w:t>
      </w:r>
      <w:r>
        <w:t> </w:t>
      </w:r>
      <w:r>
        <w:rPr>
          <w:rFonts w:hint="eastAsia"/>
        </w:rPr>
        <w:t xml:space="preserve">        </w:t>
      </w:r>
    </w:p>
    <w:p w:rsidR="00DF3C20" w:rsidRDefault="00DF3C20" w:rsidP="00DF3C20">
      <w:pPr>
        <w:ind w:firstLineChars="200" w:firstLine="420"/>
        <w:rPr>
          <w:rFonts w:hint="eastAsia"/>
        </w:rPr>
      </w:pPr>
      <w:r>
        <w:rPr>
          <w:rFonts w:hint="eastAsia"/>
        </w:rPr>
        <w:t>但由于使用条件苛刻，钢水冲击力大，温度高，一般耐火原料达不到效果。因而与钢水直接接触的高性能的稳流器的开发研制就显得更加必要了。稳流器是钢铁企业中间包上使用发展的趋势，因此本产品具备广阔的市场前景，不仅能创造出较为丰厚的利润，而且对我国钢铁企业的技术进步将起到巨大的推动作用。</w:t>
      </w:r>
      <w:r>
        <w:rPr>
          <w:rFonts w:hint="eastAsia"/>
        </w:rPr>
        <w:t xml:space="preserve">   </w:t>
      </w:r>
      <w:r>
        <w:t> </w:t>
      </w:r>
      <w:r>
        <w:rPr>
          <w:rFonts w:hint="eastAsia"/>
        </w:rPr>
        <w:t xml:space="preserve">        </w:t>
      </w:r>
    </w:p>
    <w:p w:rsidR="00692B3D" w:rsidRPr="00DF3C20" w:rsidRDefault="00692B3D"/>
    <w:sectPr w:rsidR="00692B3D" w:rsidRPr="00DF3C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3D" w:rsidRDefault="00692B3D" w:rsidP="00DF3C20">
      <w:r>
        <w:separator/>
      </w:r>
    </w:p>
  </w:endnote>
  <w:endnote w:type="continuationSeparator" w:id="1">
    <w:p w:rsidR="00692B3D" w:rsidRDefault="00692B3D" w:rsidP="00DF3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3D" w:rsidRDefault="00692B3D" w:rsidP="00DF3C20">
      <w:r>
        <w:separator/>
      </w:r>
    </w:p>
  </w:footnote>
  <w:footnote w:type="continuationSeparator" w:id="1">
    <w:p w:rsidR="00692B3D" w:rsidRDefault="00692B3D" w:rsidP="00DF3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C20"/>
    <w:rsid w:val="00692B3D"/>
    <w:rsid w:val="00DF3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C20"/>
    <w:rPr>
      <w:sz w:val="18"/>
      <w:szCs w:val="18"/>
    </w:rPr>
  </w:style>
  <w:style w:type="paragraph" w:styleId="a4">
    <w:name w:val="footer"/>
    <w:basedOn w:val="a"/>
    <w:link w:val="Char0"/>
    <w:uiPriority w:val="99"/>
    <w:semiHidden/>
    <w:unhideWhenUsed/>
    <w:rsid w:val="00DF3C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3C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微软中国</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2014-12-11T01:26:00Z</dcterms:created>
  <dcterms:modified xsi:type="dcterms:W3CDTF">2014-12-11T01:26:00Z</dcterms:modified>
</cp:coreProperties>
</file>